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A0" w:rsidRPr="003F1A99" w:rsidRDefault="00001DA8" w:rsidP="00264AE3">
      <w:pPr>
        <w:snapToGrid w:val="0"/>
        <w:jc w:val="center"/>
        <w:rPr>
          <w:rFonts w:ascii="游ゴシック Medium" w:eastAsia="游ゴシック Medium" w:hAnsi="游ゴシック Medium"/>
          <w:b/>
          <w:color w:val="000000" w:themeColor="text1"/>
          <w:sz w:val="32"/>
          <w:szCs w:val="32"/>
        </w:rPr>
      </w:pPr>
      <w:r w:rsidRPr="003F1A99">
        <w:rPr>
          <w:rFonts w:ascii="游ゴシック Medium" w:eastAsia="游ゴシック Medium" w:hAnsi="游ゴシック Medium" w:hint="eastAsia"/>
          <w:b/>
          <w:color w:val="000000" w:themeColor="text1"/>
          <w:sz w:val="32"/>
          <w:szCs w:val="32"/>
        </w:rPr>
        <w:t>医療介護情報引継ぎ</w:t>
      </w:r>
      <w:r w:rsidR="00110081" w:rsidRPr="003F1A99">
        <w:rPr>
          <w:rFonts w:ascii="游ゴシック Medium" w:eastAsia="游ゴシック Medium" w:hAnsi="游ゴシック Medium" w:hint="eastAsia"/>
          <w:b/>
          <w:color w:val="000000" w:themeColor="text1"/>
          <w:sz w:val="32"/>
          <w:szCs w:val="32"/>
        </w:rPr>
        <w:t>シ</w:t>
      </w:r>
      <w:r w:rsidR="00D55C12" w:rsidRPr="003F1A99">
        <w:rPr>
          <w:rFonts w:ascii="游ゴシック Medium" w:eastAsia="游ゴシック Medium" w:hAnsi="游ゴシック Medium" w:hint="eastAsia"/>
          <w:b/>
          <w:color w:val="000000" w:themeColor="text1"/>
          <w:sz w:val="32"/>
          <w:szCs w:val="32"/>
        </w:rPr>
        <w:t>ートについて</w:t>
      </w:r>
    </w:p>
    <w:p w:rsidR="00CB451D" w:rsidRPr="003F1A99" w:rsidRDefault="00CB451D" w:rsidP="00264AE3">
      <w:pPr>
        <w:snapToGrid w:val="0"/>
        <w:rPr>
          <w:rFonts w:ascii="游明朝" w:eastAsia="游明朝" w:hAnsi="游明朝" w:hint="eastAsia"/>
          <w:b/>
          <w:color w:val="000000" w:themeColor="text1"/>
          <w:sz w:val="24"/>
          <w:szCs w:val="24"/>
        </w:rPr>
      </w:pPr>
    </w:p>
    <w:p w:rsidR="007B5CF0" w:rsidRPr="003F1A99" w:rsidRDefault="00D55C12" w:rsidP="00264AE3">
      <w:pPr>
        <w:snapToGrid w:val="0"/>
        <w:rPr>
          <w:rFonts w:ascii="游明朝" w:eastAsia="游明朝" w:hAnsi="游明朝"/>
          <w:b/>
          <w:color w:val="000000" w:themeColor="text1"/>
          <w:sz w:val="24"/>
          <w:szCs w:val="24"/>
        </w:rPr>
      </w:pPr>
      <w:r w:rsidRPr="003F1A99">
        <w:rPr>
          <w:rFonts w:ascii="游明朝" w:eastAsia="游明朝" w:hAnsi="游明朝" w:hint="eastAsia"/>
          <w:b/>
          <w:color w:val="000000" w:themeColor="text1"/>
          <w:sz w:val="24"/>
          <w:szCs w:val="24"/>
        </w:rPr>
        <w:t xml:space="preserve">１　</w:t>
      </w:r>
      <w:r w:rsidR="007B5CF0" w:rsidRPr="003F1A99">
        <w:rPr>
          <w:rFonts w:ascii="游明朝" w:eastAsia="游明朝" w:hAnsi="游明朝" w:hint="eastAsia"/>
          <w:b/>
          <w:color w:val="000000" w:themeColor="text1"/>
          <w:sz w:val="24"/>
          <w:szCs w:val="24"/>
        </w:rPr>
        <w:t xml:space="preserve">作成目的　</w:t>
      </w:r>
    </w:p>
    <w:p w:rsidR="007B5CF0" w:rsidRPr="003F1A99" w:rsidRDefault="007B5CF0" w:rsidP="00264AE3">
      <w:pPr>
        <w:snapToGrid w:val="0"/>
        <w:ind w:leftChars="66" w:left="139" w:firstLine="287"/>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患者が転院を繰り返すうちに、看護サマリ等を記入する人によって情報が取捨選択・分断され、在宅復帰や施設入所時点では、症状の経過が</w:t>
      </w:r>
      <w:r w:rsidR="007A687C" w:rsidRPr="003F1A99">
        <w:rPr>
          <w:rFonts w:ascii="游明朝" w:eastAsia="游明朝" w:hAnsi="游明朝" w:hint="eastAsia"/>
          <w:color w:val="000000" w:themeColor="text1"/>
          <w:sz w:val="24"/>
          <w:szCs w:val="24"/>
        </w:rPr>
        <w:t>十分に把握できない</w:t>
      </w:r>
      <w:r w:rsidRPr="003F1A99">
        <w:rPr>
          <w:rFonts w:ascii="游明朝" w:eastAsia="游明朝" w:hAnsi="游明朝" w:hint="eastAsia"/>
          <w:color w:val="000000" w:themeColor="text1"/>
          <w:sz w:val="24"/>
          <w:szCs w:val="24"/>
        </w:rPr>
        <w:t>ことがあります。</w:t>
      </w:r>
    </w:p>
    <w:p w:rsidR="007B5CF0" w:rsidRPr="003F1A99" w:rsidRDefault="007B5CF0" w:rsidP="00264AE3">
      <w:pPr>
        <w:snapToGrid w:val="0"/>
        <w:ind w:leftChars="66" w:left="139" w:firstLine="287"/>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そこで、これまでの入院先や入院の原因となった疾患等の患者情報を引き継ぐとともに、患者の受け入れ先</w:t>
      </w:r>
      <w:r w:rsidR="00E201BA" w:rsidRPr="003F1A99">
        <w:rPr>
          <w:rFonts w:ascii="游明朝" w:eastAsia="游明朝" w:hAnsi="游明朝" w:hint="eastAsia"/>
          <w:color w:val="000000" w:themeColor="text1"/>
          <w:sz w:val="24"/>
          <w:szCs w:val="24"/>
        </w:rPr>
        <w:t>や在宅復帰時のかかりつけ医、</w:t>
      </w:r>
      <w:r w:rsidRPr="003F1A99">
        <w:rPr>
          <w:rFonts w:ascii="游明朝" w:eastAsia="游明朝" w:hAnsi="游明朝" w:hint="eastAsia"/>
          <w:color w:val="000000" w:themeColor="text1"/>
          <w:sz w:val="24"/>
          <w:szCs w:val="24"/>
        </w:rPr>
        <w:t>ケアマネジャー、訪問看護ステーション・訪問</w:t>
      </w:r>
      <w:r w:rsidR="009320FB">
        <w:rPr>
          <w:rFonts w:ascii="游明朝" w:eastAsia="游明朝" w:hAnsi="游明朝" w:hint="eastAsia"/>
          <w:color w:val="000000" w:themeColor="text1"/>
          <w:sz w:val="24"/>
          <w:szCs w:val="24"/>
        </w:rPr>
        <w:t>薬剤指導を実施する</w:t>
      </w:r>
      <w:r w:rsidRPr="003F1A99">
        <w:rPr>
          <w:rFonts w:ascii="游明朝" w:eastAsia="游明朝" w:hAnsi="游明朝" w:hint="eastAsia"/>
          <w:color w:val="000000" w:themeColor="text1"/>
          <w:sz w:val="24"/>
          <w:szCs w:val="24"/>
        </w:rPr>
        <w:t>薬局等が、療養や治療上必要な情報を円滑に取り寄せることができるような仕組みとして、医療介護情報引継ぎシート</w:t>
      </w:r>
      <w:r w:rsidR="009320FB">
        <w:rPr>
          <w:rFonts w:ascii="游明朝" w:eastAsia="游明朝" w:hAnsi="游明朝" w:hint="eastAsia"/>
          <w:color w:val="000000" w:themeColor="text1"/>
          <w:sz w:val="24"/>
          <w:szCs w:val="24"/>
        </w:rPr>
        <w:t>、</w:t>
      </w:r>
      <w:r w:rsidRPr="003F1A99">
        <w:rPr>
          <w:rFonts w:ascii="游明朝" w:eastAsia="游明朝" w:hAnsi="游明朝" w:hint="eastAsia"/>
          <w:color w:val="000000" w:themeColor="text1"/>
          <w:sz w:val="24"/>
          <w:szCs w:val="24"/>
        </w:rPr>
        <w:t>ガイドライン</w:t>
      </w:r>
      <w:r w:rsidR="009320FB">
        <w:rPr>
          <w:rFonts w:ascii="游明朝" w:eastAsia="游明朝" w:hAnsi="游明朝" w:hint="eastAsia"/>
          <w:color w:val="000000" w:themeColor="text1"/>
          <w:sz w:val="24"/>
          <w:szCs w:val="24"/>
        </w:rPr>
        <w:t>およびQA集</w:t>
      </w:r>
      <w:r w:rsidRPr="003F1A99">
        <w:rPr>
          <w:rFonts w:ascii="游明朝" w:eastAsia="游明朝" w:hAnsi="游明朝" w:hint="eastAsia"/>
          <w:color w:val="000000" w:themeColor="text1"/>
          <w:sz w:val="24"/>
          <w:szCs w:val="24"/>
        </w:rPr>
        <w:t>を作成しました。</w:t>
      </w:r>
    </w:p>
    <w:p w:rsidR="003F6CD8" w:rsidRPr="003F1A99" w:rsidRDefault="003F6CD8" w:rsidP="00264AE3">
      <w:pPr>
        <w:snapToGrid w:val="0"/>
        <w:ind w:firstLineChars="200" w:firstLine="320"/>
        <w:rPr>
          <w:rFonts w:ascii="游明朝" w:eastAsia="游明朝" w:hAnsi="游明朝"/>
          <w:color w:val="000000" w:themeColor="text1"/>
          <w:sz w:val="16"/>
          <w:szCs w:val="16"/>
        </w:rPr>
      </w:pPr>
    </w:p>
    <w:p w:rsidR="00110081" w:rsidRPr="003F1A99" w:rsidRDefault="00110081" w:rsidP="00264AE3">
      <w:pPr>
        <w:snapToGrid w:val="0"/>
        <w:ind w:firstLineChars="200" w:firstLine="320"/>
        <w:rPr>
          <w:rFonts w:ascii="游明朝" w:eastAsia="游明朝" w:hAnsi="游明朝"/>
          <w:color w:val="000000" w:themeColor="text1"/>
          <w:sz w:val="16"/>
          <w:szCs w:val="16"/>
        </w:rPr>
      </w:pPr>
    </w:p>
    <w:p w:rsidR="007B5CF0" w:rsidRPr="003F1A99" w:rsidRDefault="00C87F89" w:rsidP="00264AE3">
      <w:pPr>
        <w:snapToGrid w:val="0"/>
        <w:rPr>
          <w:rFonts w:ascii="游明朝" w:eastAsia="游明朝" w:hAnsi="游明朝"/>
          <w:b/>
          <w:color w:val="000000" w:themeColor="text1"/>
          <w:sz w:val="24"/>
          <w:szCs w:val="24"/>
        </w:rPr>
      </w:pPr>
      <w:r w:rsidRPr="003F1A99">
        <w:rPr>
          <w:rFonts w:ascii="游明朝" w:eastAsia="游明朝" w:hAnsi="游明朝" w:hint="eastAsia"/>
          <w:b/>
          <w:color w:val="000000" w:themeColor="text1"/>
          <w:sz w:val="24"/>
          <w:szCs w:val="24"/>
        </w:rPr>
        <w:t xml:space="preserve">２　</w:t>
      </w:r>
      <w:r w:rsidR="007B5CF0" w:rsidRPr="003F1A99">
        <w:rPr>
          <w:rFonts w:ascii="游明朝" w:eastAsia="游明朝" w:hAnsi="游明朝" w:hint="eastAsia"/>
          <w:b/>
          <w:color w:val="000000" w:themeColor="text1"/>
          <w:sz w:val="24"/>
          <w:szCs w:val="24"/>
        </w:rPr>
        <w:t>対象者</w:t>
      </w:r>
    </w:p>
    <w:p w:rsidR="007B5CF0" w:rsidRPr="003F1A99" w:rsidRDefault="007B5CF0" w:rsidP="00264AE3">
      <w:pPr>
        <w:snapToGrid w:val="0"/>
        <w:ind w:leftChars="67" w:left="142" w:hanging="1"/>
        <w:jc w:val="left"/>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以下の２条件を満たした者</w:t>
      </w:r>
    </w:p>
    <w:p w:rsidR="007B5CF0" w:rsidRPr="003F1A99" w:rsidRDefault="007B5CF0" w:rsidP="00264AE3">
      <w:pPr>
        <w:snapToGrid w:val="0"/>
        <w:ind w:leftChars="67" w:left="142" w:hanging="1"/>
        <w:jc w:val="left"/>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①介護保険の要介護・要支援の認定を受けている者</w:t>
      </w:r>
    </w:p>
    <w:p w:rsidR="007B5CF0" w:rsidRPr="003F1A99" w:rsidRDefault="007B5CF0" w:rsidP="00264AE3">
      <w:pPr>
        <w:snapToGrid w:val="0"/>
        <w:ind w:leftChars="67" w:left="141" w:firstLineChars="59" w:firstLine="142"/>
        <w:jc w:val="left"/>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（要介護・要支援の認定を申請中または申請予定の者も含む。）</w:t>
      </w:r>
    </w:p>
    <w:p w:rsidR="007B5CF0" w:rsidRPr="009320FB" w:rsidRDefault="007B5CF0" w:rsidP="009320FB">
      <w:pPr>
        <w:snapToGrid w:val="0"/>
        <w:ind w:leftChars="67" w:left="381" w:hangingChars="100" w:hanging="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②入院連携シート・紹介状・看護サマリの</w:t>
      </w:r>
      <w:r w:rsidRPr="003F1A99">
        <w:rPr>
          <w:rFonts w:ascii="游明朝" w:eastAsia="游明朝" w:hAnsi="游明朝" w:hint="eastAsia"/>
          <w:color w:val="000000" w:themeColor="text1"/>
          <w:sz w:val="24"/>
          <w:szCs w:val="24"/>
          <w:u w:val="single"/>
        </w:rPr>
        <w:t>いずれかを</w:t>
      </w:r>
      <w:r w:rsidRPr="003F1A99">
        <w:rPr>
          <w:rFonts w:ascii="游明朝" w:eastAsia="游明朝" w:hAnsi="游明朝" w:hint="eastAsia"/>
          <w:color w:val="000000" w:themeColor="text1"/>
          <w:sz w:val="24"/>
          <w:szCs w:val="24"/>
        </w:rPr>
        <w:t>入院先が受け取り、転院が予定される者</w:t>
      </w:r>
    </w:p>
    <w:p w:rsidR="00AC58D5" w:rsidRPr="003F1A99" w:rsidRDefault="00AC58D5" w:rsidP="00264AE3">
      <w:pPr>
        <w:snapToGrid w:val="0"/>
        <w:ind w:left="160" w:hangingChars="100" w:hanging="160"/>
        <w:rPr>
          <w:rFonts w:ascii="游明朝" w:eastAsia="游明朝" w:hAnsi="游明朝"/>
          <w:color w:val="000000" w:themeColor="text1"/>
          <w:sz w:val="16"/>
          <w:szCs w:val="16"/>
        </w:rPr>
      </w:pPr>
    </w:p>
    <w:p w:rsidR="003F6CD8" w:rsidRPr="003F1A99" w:rsidRDefault="003F6CD8" w:rsidP="00264AE3">
      <w:pPr>
        <w:snapToGrid w:val="0"/>
        <w:ind w:left="160" w:hangingChars="100" w:hanging="160"/>
        <w:rPr>
          <w:rFonts w:ascii="游明朝" w:eastAsia="游明朝" w:hAnsi="游明朝"/>
          <w:color w:val="000000" w:themeColor="text1"/>
          <w:sz w:val="16"/>
          <w:szCs w:val="16"/>
        </w:rPr>
      </w:pPr>
    </w:p>
    <w:p w:rsidR="007B5CF0" w:rsidRPr="003F1A99" w:rsidRDefault="00EA0402" w:rsidP="00264AE3">
      <w:pPr>
        <w:snapToGrid w:val="0"/>
        <w:rPr>
          <w:rFonts w:ascii="游明朝" w:eastAsia="游明朝" w:hAnsi="游明朝"/>
          <w:b/>
          <w:color w:val="000000" w:themeColor="text1"/>
          <w:sz w:val="24"/>
          <w:szCs w:val="24"/>
        </w:rPr>
      </w:pPr>
      <w:r w:rsidRPr="003F1A99">
        <w:rPr>
          <w:rFonts w:ascii="游明朝" w:eastAsia="游明朝" w:hAnsi="游明朝" w:hint="eastAsia"/>
          <w:b/>
          <w:color w:val="000000" w:themeColor="text1"/>
          <w:sz w:val="24"/>
          <w:szCs w:val="24"/>
        </w:rPr>
        <w:t>３</w:t>
      </w:r>
      <w:r w:rsidR="00D55C12" w:rsidRPr="003F1A99">
        <w:rPr>
          <w:rFonts w:ascii="游明朝" w:eastAsia="游明朝" w:hAnsi="游明朝" w:hint="eastAsia"/>
          <w:b/>
          <w:color w:val="000000" w:themeColor="text1"/>
          <w:sz w:val="24"/>
          <w:szCs w:val="24"/>
        </w:rPr>
        <w:t xml:space="preserve">　</w:t>
      </w:r>
      <w:r w:rsidR="007B5CF0" w:rsidRPr="003F1A99">
        <w:rPr>
          <w:rFonts w:ascii="游明朝" w:eastAsia="游明朝" w:hAnsi="游明朝" w:hint="eastAsia"/>
          <w:b/>
          <w:color w:val="000000" w:themeColor="text1"/>
          <w:sz w:val="24"/>
          <w:szCs w:val="24"/>
        </w:rPr>
        <w:t>作成者（記入者）</w:t>
      </w:r>
    </w:p>
    <w:p w:rsidR="007B5CF0" w:rsidRPr="003F1A99" w:rsidRDefault="007B5CF0" w:rsidP="00264AE3">
      <w:pPr>
        <w:snapToGrid w:val="0"/>
        <w:ind w:leftChars="67" w:left="141" w:firstLine="2"/>
        <w:jc w:val="left"/>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入院先の地域連携室等</w:t>
      </w:r>
    </w:p>
    <w:p w:rsidR="007B5CF0" w:rsidRPr="003F1A99" w:rsidRDefault="007B5CF0" w:rsidP="00264AE3">
      <w:pPr>
        <w:snapToGrid w:val="0"/>
        <w:rPr>
          <w:rFonts w:ascii="游明朝" w:eastAsia="游明朝" w:hAnsi="游明朝"/>
          <w:color w:val="000000" w:themeColor="text1"/>
          <w:sz w:val="16"/>
          <w:szCs w:val="16"/>
        </w:rPr>
      </w:pPr>
    </w:p>
    <w:p w:rsidR="007B5CF0" w:rsidRPr="003F1A99" w:rsidRDefault="007B5CF0" w:rsidP="00264AE3">
      <w:pPr>
        <w:snapToGrid w:val="0"/>
        <w:rPr>
          <w:rFonts w:ascii="游明朝" w:eastAsia="游明朝" w:hAnsi="游明朝"/>
          <w:color w:val="000000" w:themeColor="text1"/>
          <w:sz w:val="16"/>
          <w:szCs w:val="16"/>
        </w:rPr>
      </w:pPr>
    </w:p>
    <w:p w:rsidR="00CB3F84" w:rsidRPr="003F1A99" w:rsidRDefault="008577A3" w:rsidP="00264AE3">
      <w:pPr>
        <w:snapToGrid w:val="0"/>
        <w:ind w:left="235" w:hangingChars="100" w:hanging="235"/>
        <w:rPr>
          <w:rFonts w:ascii="游明朝" w:eastAsia="游明朝" w:hAnsi="游明朝"/>
          <w:b/>
          <w:color w:val="000000" w:themeColor="text1"/>
          <w:sz w:val="24"/>
          <w:szCs w:val="24"/>
        </w:rPr>
      </w:pPr>
      <w:r w:rsidRPr="003F1A99">
        <w:rPr>
          <w:rFonts w:ascii="游明朝" w:eastAsia="游明朝" w:hAnsi="游明朝" w:hint="eastAsia"/>
          <w:b/>
          <w:color w:val="000000" w:themeColor="text1"/>
          <w:sz w:val="24"/>
          <w:szCs w:val="24"/>
        </w:rPr>
        <w:t>４</w:t>
      </w:r>
      <w:r w:rsidR="00DD248D" w:rsidRPr="003F1A99">
        <w:rPr>
          <w:rFonts w:ascii="游明朝" w:eastAsia="游明朝" w:hAnsi="游明朝" w:hint="eastAsia"/>
          <w:b/>
          <w:color w:val="000000" w:themeColor="text1"/>
          <w:sz w:val="24"/>
          <w:szCs w:val="24"/>
        </w:rPr>
        <w:t xml:space="preserve">　</w:t>
      </w:r>
      <w:r w:rsidR="00937AA4" w:rsidRPr="003F1A99">
        <w:rPr>
          <w:rFonts w:ascii="游明朝" w:eastAsia="游明朝" w:hAnsi="游明朝" w:hint="eastAsia"/>
          <w:b/>
          <w:color w:val="000000" w:themeColor="text1"/>
          <w:sz w:val="24"/>
          <w:szCs w:val="24"/>
        </w:rPr>
        <w:t>医療介護情報引継ぎシートについて</w:t>
      </w:r>
    </w:p>
    <w:p w:rsidR="00264AE3" w:rsidRPr="003F1A99" w:rsidRDefault="00001DA8" w:rsidP="00264AE3">
      <w:pPr>
        <w:snapToGrid w:val="0"/>
        <w:ind w:leftChars="67" w:left="141" w:firstLineChars="100" w:firstLine="240"/>
        <w:jc w:val="left"/>
        <w:rPr>
          <w:rFonts w:ascii="游明朝" w:eastAsia="游明朝" w:hAnsi="游明朝" w:cs="Courier New"/>
          <w:color w:val="000000" w:themeColor="text1"/>
          <w:kern w:val="0"/>
          <w:sz w:val="24"/>
        </w:rPr>
      </w:pPr>
      <w:r w:rsidRPr="003F1A99">
        <w:rPr>
          <w:rFonts w:ascii="游明朝" w:eastAsia="游明朝" w:hAnsi="游明朝" w:hint="eastAsia"/>
          <w:color w:val="000000" w:themeColor="text1"/>
          <w:sz w:val="24"/>
          <w:szCs w:val="24"/>
        </w:rPr>
        <w:t>医療介護情報引継ぎ</w:t>
      </w:r>
      <w:r w:rsidR="007B5CF0" w:rsidRPr="003F1A99">
        <w:rPr>
          <w:rFonts w:ascii="游明朝" w:eastAsia="游明朝" w:hAnsi="游明朝" w:hint="eastAsia"/>
          <w:color w:val="000000" w:themeColor="text1"/>
          <w:sz w:val="24"/>
          <w:szCs w:val="24"/>
        </w:rPr>
        <w:t>シート</w:t>
      </w:r>
      <w:r w:rsidR="00B62E76" w:rsidRPr="003F1A99">
        <w:rPr>
          <w:rFonts w:ascii="游明朝" w:eastAsia="游明朝" w:hAnsi="游明朝" w:hint="eastAsia"/>
          <w:color w:val="000000" w:themeColor="text1"/>
          <w:sz w:val="24"/>
          <w:szCs w:val="24"/>
        </w:rPr>
        <w:t>は、</w:t>
      </w:r>
      <w:r w:rsidR="00F22BE0" w:rsidRPr="003F1A99">
        <w:rPr>
          <w:rFonts w:ascii="游明朝" w:eastAsia="游明朝" w:hAnsi="游明朝" w:cs="Courier New" w:hint="eastAsia"/>
          <w:color w:val="000000" w:themeColor="text1"/>
          <w:kern w:val="0"/>
          <w:sz w:val="24"/>
        </w:rPr>
        <w:t>転院を繰り返す</w:t>
      </w:r>
      <w:r w:rsidR="00F22BE0" w:rsidRPr="003F1A99">
        <w:rPr>
          <w:rFonts w:ascii="游明朝" w:eastAsia="游明朝" w:hAnsi="游明朝" w:hint="eastAsia"/>
          <w:color w:val="000000" w:themeColor="text1"/>
          <w:sz w:val="24"/>
          <w:szCs w:val="24"/>
        </w:rPr>
        <w:t>患者の情報が</w:t>
      </w:r>
      <w:r w:rsidR="007B5CF0" w:rsidRPr="003F1A99">
        <w:rPr>
          <w:rFonts w:ascii="游明朝" w:eastAsia="游明朝" w:hAnsi="游明朝" w:cs="Courier New" w:hint="eastAsia"/>
          <w:color w:val="000000" w:themeColor="text1"/>
          <w:kern w:val="0"/>
          <w:sz w:val="24"/>
        </w:rPr>
        <w:t>途切れないようにするための</w:t>
      </w:r>
      <w:r w:rsidR="00F22BE0" w:rsidRPr="003F1A99">
        <w:rPr>
          <w:rFonts w:ascii="游明朝" w:eastAsia="游明朝" w:hAnsi="游明朝" w:cs="Courier New" w:hint="eastAsia"/>
          <w:color w:val="000000" w:themeColor="text1"/>
          <w:kern w:val="0"/>
          <w:sz w:val="24"/>
        </w:rPr>
        <w:t>シートです。</w:t>
      </w:r>
    </w:p>
    <w:p w:rsidR="00110081" w:rsidRPr="003F1A99" w:rsidRDefault="007B5CF0" w:rsidP="00264AE3">
      <w:pPr>
        <w:snapToGrid w:val="0"/>
        <w:ind w:leftChars="67" w:left="141" w:firstLineChars="100" w:firstLine="240"/>
        <w:jc w:val="left"/>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転院の際、それぞれの病院の看護サマリ・診療情報提供書とともに、医療介護情報引継ぎシートと、在宅時の様子がわかるもの（入院連携シート・紹介状・看護サマリ</w:t>
      </w:r>
      <w:r w:rsidR="00937AA4" w:rsidRPr="003F1A99">
        <w:rPr>
          <w:rFonts w:ascii="游明朝" w:eastAsia="游明朝" w:hAnsi="游明朝" w:hint="eastAsia"/>
          <w:color w:val="000000" w:themeColor="text1"/>
          <w:sz w:val="24"/>
          <w:szCs w:val="24"/>
        </w:rPr>
        <w:t>のいずれか</w:t>
      </w:r>
      <w:r w:rsidRPr="003F1A99">
        <w:rPr>
          <w:rFonts w:ascii="游明朝" w:eastAsia="游明朝" w:hAnsi="游明朝" w:hint="eastAsia"/>
          <w:color w:val="000000" w:themeColor="text1"/>
          <w:sz w:val="24"/>
          <w:szCs w:val="24"/>
        </w:rPr>
        <w:t>）を引き継いでいくことを想定しています。</w:t>
      </w:r>
      <w:r w:rsidR="00E201BA" w:rsidRPr="003F1A99">
        <w:rPr>
          <w:rFonts w:ascii="游明朝" w:eastAsia="游明朝" w:hAnsi="游明朝" w:hint="eastAsia"/>
          <w:color w:val="000000" w:themeColor="text1"/>
          <w:sz w:val="24"/>
          <w:szCs w:val="24"/>
        </w:rPr>
        <w:t>転院を受け入れた病院</w:t>
      </w:r>
      <w:r w:rsidR="00937AA4" w:rsidRPr="003F1A99">
        <w:rPr>
          <w:rFonts w:ascii="游明朝" w:eastAsia="游明朝" w:hAnsi="游明朝" w:hint="eastAsia"/>
          <w:color w:val="000000" w:themeColor="text1"/>
          <w:sz w:val="24"/>
          <w:szCs w:val="24"/>
        </w:rPr>
        <w:t>にとって、</w:t>
      </w:r>
      <w:r w:rsidR="00264AE3" w:rsidRPr="003F1A99">
        <w:rPr>
          <w:rFonts w:ascii="游明朝" w:eastAsia="游明朝" w:hAnsi="游明朝" w:hint="eastAsia"/>
          <w:color w:val="000000" w:themeColor="text1"/>
          <w:sz w:val="24"/>
          <w:szCs w:val="24"/>
        </w:rPr>
        <w:t>在宅時の様子がわかるため、在宅復帰や施設入所への移行が円滑になり、より質の高いケアを患者へ提供することができるようになることが期待されます。</w:t>
      </w:r>
    </w:p>
    <w:p w:rsidR="00264AE3" w:rsidRDefault="007B5CF0" w:rsidP="007A687C">
      <w:pPr>
        <w:snapToGrid w:val="0"/>
        <w:ind w:leftChars="100" w:left="210" w:firstLineChars="100" w:firstLine="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また、医療介護情報引継ぎシートとともに送られてきた情報以外の患者情報が必要となった場合は、患者本人または家族からの同意に基づき、医療介護情報引継ぎシートに記載された連絡先に情報の提供を依頼することができるようになっています。</w:t>
      </w:r>
      <w:r w:rsidR="00937AA4" w:rsidRPr="003F1A99">
        <w:rPr>
          <w:rFonts w:ascii="游明朝" w:eastAsia="游明朝" w:hAnsi="游明朝" w:hint="eastAsia"/>
          <w:color w:val="000000" w:themeColor="text1"/>
          <w:sz w:val="24"/>
          <w:szCs w:val="24"/>
        </w:rPr>
        <w:t>このこと</w:t>
      </w:r>
      <w:r w:rsidR="00264AE3" w:rsidRPr="003F1A99">
        <w:rPr>
          <w:rFonts w:ascii="游明朝" w:eastAsia="游明朝" w:hAnsi="游明朝" w:hint="eastAsia"/>
          <w:color w:val="000000" w:themeColor="text1"/>
          <w:sz w:val="24"/>
          <w:szCs w:val="24"/>
        </w:rPr>
        <w:t>により、情報の取り寄せが容易になり、在宅復帰や施設入所後の</w:t>
      </w:r>
      <w:r w:rsidR="007A687C" w:rsidRPr="003F1A99">
        <w:rPr>
          <w:rFonts w:ascii="游明朝" w:eastAsia="游明朝" w:hAnsi="游明朝" w:hint="eastAsia"/>
          <w:color w:val="000000" w:themeColor="text1"/>
          <w:sz w:val="24"/>
          <w:szCs w:val="24"/>
        </w:rPr>
        <w:t>介護保険の</w:t>
      </w:r>
      <w:r w:rsidR="00264AE3" w:rsidRPr="003F1A99">
        <w:rPr>
          <w:rFonts w:ascii="游明朝" w:eastAsia="游明朝" w:hAnsi="游明朝" w:hint="eastAsia"/>
          <w:color w:val="000000" w:themeColor="text1"/>
          <w:sz w:val="24"/>
          <w:szCs w:val="24"/>
        </w:rPr>
        <w:t>ケアプラン作成や、</w:t>
      </w:r>
      <w:r w:rsidR="00937AA4" w:rsidRPr="003F1A99">
        <w:rPr>
          <w:rFonts w:ascii="游明朝" w:eastAsia="游明朝" w:hAnsi="游明朝" w:hint="eastAsia"/>
          <w:color w:val="000000" w:themeColor="text1"/>
          <w:sz w:val="24"/>
          <w:szCs w:val="24"/>
        </w:rPr>
        <w:t>在宅療養</w:t>
      </w:r>
      <w:r w:rsidR="00264AE3" w:rsidRPr="003F1A99">
        <w:rPr>
          <w:rFonts w:ascii="游明朝" w:eastAsia="游明朝" w:hAnsi="游明朝" w:hint="eastAsia"/>
          <w:color w:val="000000" w:themeColor="text1"/>
          <w:sz w:val="24"/>
          <w:szCs w:val="24"/>
        </w:rPr>
        <w:t>に役立</w:t>
      </w:r>
      <w:r w:rsidR="00937AA4" w:rsidRPr="003F1A99">
        <w:rPr>
          <w:rFonts w:ascii="游明朝" w:eastAsia="游明朝" w:hAnsi="游明朝" w:hint="eastAsia"/>
          <w:color w:val="000000" w:themeColor="text1"/>
          <w:sz w:val="24"/>
          <w:szCs w:val="24"/>
        </w:rPr>
        <w:t>てていただき、患者に寄り添った支援につなげることが期待されます</w:t>
      </w:r>
      <w:r w:rsidR="00264AE3" w:rsidRPr="003F1A99">
        <w:rPr>
          <w:rFonts w:ascii="游明朝" w:eastAsia="游明朝" w:hAnsi="游明朝" w:hint="eastAsia"/>
          <w:color w:val="000000" w:themeColor="text1"/>
          <w:sz w:val="24"/>
          <w:szCs w:val="24"/>
        </w:rPr>
        <w:t>。</w:t>
      </w:r>
    </w:p>
    <w:p w:rsidR="009320FB" w:rsidRPr="003F1A99" w:rsidRDefault="009320FB" w:rsidP="009320FB">
      <w:pPr>
        <w:snapToGrid w:val="0"/>
        <w:rPr>
          <w:rFonts w:ascii="游明朝" w:eastAsia="游明朝" w:hAnsi="游明朝" w:hint="eastAsia"/>
          <w:color w:val="000000" w:themeColor="text1"/>
          <w:sz w:val="24"/>
          <w:szCs w:val="16"/>
        </w:rPr>
      </w:pPr>
    </w:p>
    <w:p w:rsidR="009320FB" w:rsidRDefault="009320FB" w:rsidP="006132E2">
      <w:pPr>
        <w:snapToGrid w:val="0"/>
        <w:rPr>
          <w:rFonts w:ascii="游明朝" w:eastAsia="游明朝" w:hAnsi="游明朝"/>
          <w:b/>
          <w:color w:val="000000" w:themeColor="text1"/>
          <w:sz w:val="24"/>
          <w:szCs w:val="24"/>
        </w:rPr>
      </w:pPr>
    </w:p>
    <w:p w:rsidR="006132E2" w:rsidRPr="003F1A99" w:rsidRDefault="00264AE3" w:rsidP="006132E2">
      <w:pPr>
        <w:snapToGrid w:val="0"/>
        <w:rPr>
          <w:rFonts w:ascii="游明朝" w:eastAsia="游明朝" w:hAnsi="游明朝"/>
          <w:b/>
          <w:color w:val="000000" w:themeColor="text1"/>
          <w:sz w:val="24"/>
          <w:szCs w:val="24"/>
        </w:rPr>
      </w:pPr>
      <w:r w:rsidRPr="003F1A99">
        <w:rPr>
          <w:rFonts w:ascii="游明朝" w:eastAsia="游明朝" w:hAnsi="游明朝" w:hint="eastAsia"/>
          <w:b/>
          <w:color w:val="000000" w:themeColor="text1"/>
          <w:sz w:val="24"/>
          <w:szCs w:val="24"/>
        </w:rPr>
        <w:t>５</w:t>
      </w:r>
      <w:r w:rsidR="006132E2" w:rsidRPr="003F1A99">
        <w:rPr>
          <w:rFonts w:ascii="游明朝" w:eastAsia="游明朝" w:hAnsi="游明朝" w:hint="eastAsia"/>
          <w:b/>
          <w:color w:val="000000" w:themeColor="text1"/>
          <w:sz w:val="24"/>
          <w:szCs w:val="24"/>
        </w:rPr>
        <w:t xml:space="preserve">　</w:t>
      </w:r>
      <w:r w:rsidR="0033777C" w:rsidRPr="003F1A99">
        <w:rPr>
          <w:rFonts w:ascii="游明朝" w:eastAsia="游明朝" w:hAnsi="游明朝" w:hint="eastAsia"/>
          <w:b/>
          <w:color w:val="000000" w:themeColor="text1"/>
          <w:sz w:val="24"/>
          <w:szCs w:val="24"/>
        </w:rPr>
        <w:t>同意確認に</w:t>
      </w:r>
      <w:r w:rsidR="006132E2" w:rsidRPr="003F1A99">
        <w:rPr>
          <w:rFonts w:ascii="游明朝" w:eastAsia="游明朝" w:hAnsi="游明朝" w:hint="eastAsia"/>
          <w:b/>
          <w:color w:val="000000" w:themeColor="text1"/>
          <w:sz w:val="24"/>
          <w:szCs w:val="24"/>
        </w:rPr>
        <w:t>ついて</w:t>
      </w:r>
    </w:p>
    <w:p w:rsidR="006132E2" w:rsidRPr="003F1A99" w:rsidRDefault="006132E2" w:rsidP="006132E2">
      <w:pPr>
        <w:snapToGrid w:val="0"/>
        <w:ind w:firstLineChars="100" w:firstLine="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神戸市では、神戸市個人情報保護条例に基づき、本人の同意があるときであれば情報の収集・提供をしてもよい</w:t>
      </w:r>
      <w:r w:rsidR="0004009A" w:rsidRPr="003F1A99">
        <w:rPr>
          <w:rFonts w:ascii="游明朝" w:eastAsia="游明朝" w:hAnsi="游明朝" w:hint="eastAsia"/>
          <w:color w:val="000000" w:themeColor="text1"/>
          <w:sz w:val="24"/>
          <w:szCs w:val="24"/>
        </w:rPr>
        <w:t>こととしています</w:t>
      </w:r>
      <w:r w:rsidRPr="003F1A99">
        <w:rPr>
          <w:rFonts w:ascii="游明朝" w:eastAsia="游明朝" w:hAnsi="游明朝" w:hint="eastAsia"/>
          <w:color w:val="000000" w:themeColor="text1"/>
          <w:sz w:val="24"/>
          <w:szCs w:val="24"/>
        </w:rPr>
        <w:t>。</w:t>
      </w:r>
    </w:p>
    <w:p w:rsidR="006132E2" w:rsidRPr="003F1A99" w:rsidRDefault="006132E2" w:rsidP="006132E2">
      <w:pPr>
        <w:snapToGrid w:val="0"/>
        <w:ind w:firstLineChars="100" w:firstLine="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本人の同意とは、「文書又は口頭による個別具体的な意思表示」であり、本人が意思疎通できない場合などに家族が同意したなどの「客観的に本人の同意があったとみなし得る場合」</w:t>
      </w:r>
      <w:r w:rsidR="0045161F" w:rsidRPr="003F1A99">
        <w:rPr>
          <w:rFonts w:ascii="游明朝" w:eastAsia="游明朝" w:hAnsi="游明朝" w:hint="eastAsia"/>
          <w:color w:val="000000" w:themeColor="text1"/>
          <w:sz w:val="24"/>
          <w:szCs w:val="24"/>
        </w:rPr>
        <w:t>も含みます</w:t>
      </w:r>
      <w:r w:rsidRPr="003F1A99">
        <w:rPr>
          <w:rFonts w:ascii="游明朝" w:eastAsia="游明朝" w:hAnsi="游明朝" w:hint="eastAsia"/>
          <w:color w:val="000000" w:themeColor="text1"/>
          <w:sz w:val="24"/>
          <w:szCs w:val="24"/>
        </w:rPr>
        <w:t>。</w:t>
      </w:r>
      <w:r w:rsidR="0033777C" w:rsidRPr="003F1A99">
        <w:rPr>
          <w:rFonts w:ascii="游明朝" w:eastAsia="游明朝" w:hAnsi="游明朝" w:hint="eastAsia"/>
          <w:color w:val="000000" w:themeColor="text1"/>
          <w:sz w:val="20"/>
          <w:szCs w:val="24"/>
        </w:rPr>
        <w:t>（神戸市個人情報保護条例 第7条2(2)及び第９条(2)、個人情報保護制度の手引き 第１解釈・運用編 第７条第２項第2号及び第９条第３項第2号より）</w:t>
      </w:r>
    </w:p>
    <w:p w:rsidR="006132E2" w:rsidRPr="003F1A99" w:rsidRDefault="006132E2" w:rsidP="006132E2">
      <w:pPr>
        <w:snapToGrid w:val="0"/>
        <w:ind w:firstLineChars="100" w:firstLine="240"/>
        <w:rPr>
          <w:rFonts w:ascii="游明朝" w:eastAsia="游明朝" w:hAnsi="游明朝"/>
          <w:color w:val="000000" w:themeColor="text1"/>
          <w:sz w:val="24"/>
          <w:szCs w:val="24"/>
        </w:rPr>
      </w:pPr>
    </w:p>
    <w:p w:rsidR="006132E2" w:rsidRPr="003F1A99" w:rsidRDefault="006132E2" w:rsidP="006132E2">
      <w:pPr>
        <w:snapToGrid w:val="0"/>
        <w:ind w:firstLineChars="100" w:firstLine="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医療介護情報引継ぎシートには①病院→②病院、②病院→③病院、③病院→在宅へ情報を引き継ぐ際にご利用いただける</w:t>
      </w:r>
      <w:r w:rsidR="0045161F" w:rsidRPr="003F1A99">
        <w:rPr>
          <w:rFonts w:ascii="游明朝" w:eastAsia="游明朝" w:hAnsi="游明朝" w:hint="eastAsia"/>
          <w:color w:val="000000" w:themeColor="text1"/>
          <w:sz w:val="24"/>
          <w:szCs w:val="24"/>
        </w:rPr>
        <w:t>よう、チェック式の</w:t>
      </w:r>
      <w:r w:rsidRPr="003F1A99">
        <w:rPr>
          <w:rFonts w:ascii="游明朝" w:eastAsia="游明朝" w:hAnsi="游明朝" w:hint="eastAsia"/>
          <w:color w:val="000000" w:themeColor="text1"/>
          <w:sz w:val="24"/>
          <w:szCs w:val="24"/>
        </w:rPr>
        <w:t>「同意確認」欄を設け、本人の同意を得ていることが確認できるようにしています。</w:t>
      </w:r>
    </w:p>
    <w:p w:rsidR="006132E2" w:rsidRPr="003F1A99" w:rsidRDefault="006132E2" w:rsidP="006132E2">
      <w:pPr>
        <w:snapToGrid w:val="0"/>
        <w:ind w:firstLineChars="100" w:firstLine="240"/>
        <w:rPr>
          <w:rFonts w:ascii="游明朝" w:eastAsia="游明朝" w:hAnsi="游明朝"/>
          <w:color w:val="000000" w:themeColor="text1"/>
          <w:sz w:val="24"/>
          <w:szCs w:val="24"/>
        </w:rPr>
      </w:pPr>
    </w:p>
    <w:p w:rsidR="005117B0" w:rsidRPr="003F1A99" w:rsidRDefault="005117B0" w:rsidP="005117B0">
      <w:pPr>
        <w:snapToGrid w:val="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例：①病院から②病院へ情報を引き継ぐ場合</w:t>
      </w:r>
    </w:p>
    <w:p w:rsidR="005117B0" w:rsidRPr="003F1A99" w:rsidRDefault="005117B0" w:rsidP="009320FB">
      <w:pPr>
        <w:snapToGrid w:val="0"/>
        <w:ind w:left="240" w:hangingChars="100" w:hanging="24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→①病院が、文書や口頭で本人・家族の同意を得て、引継ぎシートの同意欄にチェック</w:t>
      </w:r>
      <w:r w:rsidR="009320FB">
        <w:rPr>
          <w:rFonts w:ascii="游明朝" w:eastAsia="游明朝" w:hAnsi="游明朝" w:hint="eastAsia"/>
          <w:color w:val="000000" w:themeColor="text1"/>
          <w:sz w:val="24"/>
          <w:szCs w:val="24"/>
        </w:rPr>
        <w:t>を</w:t>
      </w:r>
      <w:r w:rsidRPr="003F1A99">
        <w:rPr>
          <w:rFonts w:ascii="游明朝" w:eastAsia="游明朝" w:hAnsi="游明朝" w:hint="eastAsia"/>
          <w:color w:val="000000" w:themeColor="text1"/>
          <w:sz w:val="24"/>
          <w:szCs w:val="24"/>
        </w:rPr>
        <w:t>する。</w:t>
      </w:r>
    </w:p>
    <w:p w:rsidR="005117B0" w:rsidRPr="003F1A99" w:rsidRDefault="005117B0" w:rsidP="005117B0">
      <w:pPr>
        <w:snapToGrid w:val="0"/>
        <w:rPr>
          <w:rFonts w:ascii="游明朝" w:eastAsia="游明朝" w:hAnsi="游明朝"/>
          <w:color w:val="000000" w:themeColor="text1"/>
          <w:sz w:val="24"/>
          <w:szCs w:val="24"/>
        </w:rPr>
      </w:pPr>
      <w:r w:rsidRPr="003F1A99">
        <w:rPr>
          <w:rFonts w:ascii="游明朝" w:eastAsia="游明朝" w:hAnsi="游明朝" w:hint="eastAsia"/>
          <w:color w:val="000000" w:themeColor="text1"/>
          <w:sz w:val="24"/>
          <w:szCs w:val="24"/>
        </w:rPr>
        <w:t>→本人・家族の同意があるので、①病院は情報の提供ができる。</w:t>
      </w:r>
    </w:p>
    <w:p w:rsidR="005117B0" w:rsidRPr="003F1A99" w:rsidRDefault="005117B0" w:rsidP="005117B0">
      <w:pPr>
        <w:snapToGrid w:val="0"/>
        <w:rPr>
          <w:rFonts w:ascii="游明朝" w:eastAsia="游明朝" w:hAnsi="游明朝"/>
          <w:b/>
          <w:color w:val="000000" w:themeColor="text1"/>
          <w:sz w:val="24"/>
          <w:szCs w:val="24"/>
        </w:rPr>
      </w:pPr>
      <w:r w:rsidRPr="003F1A99">
        <w:rPr>
          <w:rFonts w:ascii="游明朝" w:eastAsia="游明朝" w:hAnsi="游明朝" w:hint="eastAsia"/>
          <w:color w:val="000000" w:themeColor="text1"/>
          <w:sz w:val="24"/>
          <w:szCs w:val="24"/>
        </w:rPr>
        <w:t>→本人・家族の同意があるので、②病院は情報の収集ができる。</w:t>
      </w:r>
    </w:p>
    <w:p w:rsidR="009320FB" w:rsidRDefault="009320FB" w:rsidP="005117B0">
      <w:pPr>
        <w:snapToGrid w:val="0"/>
        <w:rPr>
          <w:rFonts w:ascii="游明朝" w:eastAsia="游明朝" w:hAnsi="游明朝"/>
          <w:color w:val="000000" w:themeColor="text1"/>
          <w:sz w:val="24"/>
          <w:szCs w:val="24"/>
        </w:rPr>
      </w:pPr>
    </w:p>
    <w:p w:rsidR="005117B0" w:rsidRDefault="009320FB" w:rsidP="009320FB">
      <w:pPr>
        <w:snapToGrid w:val="0"/>
        <w:ind w:firstLineChars="100" w:firstLine="240"/>
        <w:rPr>
          <w:rFonts w:ascii="游明朝" w:eastAsia="游明朝" w:hAnsi="游明朝"/>
          <w:color w:val="000000" w:themeColor="text1"/>
          <w:sz w:val="24"/>
          <w:szCs w:val="24"/>
        </w:rPr>
      </w:pPr>
      <w:r w:rsidRPr="009320FB">
        <w:rPr>
          <w:rFonts w:ascii="游明朝" w:eastAsia="游明朝" w:hAnsi="游明朝" w:hint="eastAsia"/>
          <w:color w:val="000000" w:themeColor="text1"/>
          <w:sz w:val="24"/>
          <w:szCs w:val="24"/>
        </w:rPr>
        <w:t>このように、①病院、②病院、③病院のそれぞれにおいて、患者本人または家族に個人情報の取扱いに関する同意を取り、同意確認欄にチェックを入れて医療介護情報引継ぎシートを引き継ぐことで、③病院が①病院の情報が必要となった場合には、シートに記載されている①病院に必要な資料について問い合わせることが可能になります。</w:t>
      </w:r>
    </w:p>
    <w:p w:rsidR="009320FB" w:rsidRDefault="009320FB" w:rsidP="009320FB">
      <w:pPr>
        <w:snapToGrid w:val="0"/>
        <w:rPr>
          <w:rFonts w:ascii="游明朝" w:eastAsia="游明朝" w:hAnsi="游明朝"/>
          <w:color w:val="000000" w:themeColor="text1"/>
          <w:sz w:val="24"/>
          <w:szCs w:val="24"/>
        </w:rPr>
      </w:pPr>
    </w:p>
    <w:p w:rsidR="009320FB" w:rsidRDefault="009320FB" w:rsidP="009320FB">
      <w:pPr>
        <w:snapToGrid w:val="0"/>
        <w:rPr>
          <w:rFonts w:ascii="游明朝" w:eastAsia="游明朝" w:hAnsi="游明朝"/>
          <w:color w:val="000000" w:themeColor="text1"/>
          <w:sz w:val="24"/>
          <w:szCs w:val="24"/>
        </w:rPr>
      </w:pPr>
    </w:p>
    <w:p w:rsidR="009320FB" w:rsidRDefault="009320FB" w:rsidP="009320FB">
      <w:pPr>
        <w:snapToGrid w:val="0"/>
        <w:rPr>
          <w:rFonts w:ascii="游明朝" w:eastAsia="游明朝" w:hAnsi="游明朝" w:hint="eastAsia"/>
          <w:color w:val="000000" w:themeColor="text1"/>
          <w:sz w:val="24"/>
          <w:szCs w:val="24"/>
        </w:rPr>
      </w:pPr>
      <w:r w:rsidRPr="003F1A99">
        <w:rPr>
          <w:rFonts w:ascii="游明朝" w:eastAsia="游明朝" w:hAnsi="游明朝" w:hint="eastAsia"/>
          <w:b/>
          <w:color w:val="000000" w:themeColor="text1"/>
          <w:sz w:val="24"/>
          <w:szCs w:val="24"/>
        </w:rPr>
        <w:t xml:space="preserve">５　</w:t>
      </w:r>
      <w:r>
        <w:rPr>
          <w:rFonts w:ascii="游明朝" w:eastAsia="游明朝" w:hAnsi="游明朝" w:hint="eastAsia"/>
          <w:b/>
          <w:color w:val="000000" w:themeColor="text1"/>
          <w:sz w:val="24"/>
          <w:szCs w:val="24"/>
        </w:rPr>
        <w:t>その他</w:t>
      </w:r>
    </w:p>
    <w:p w:rsidR="009320FB" w:rsidRPr="003F1A99" w:rsidRDefault="009320FB" w:rsidP="009320FB">
      <w:pPr>
        <w:snapToGrid w:val="0"/>
        <w:ind w:firstLineChars="100" w:firstLine="240"/>
        <w:rPr>
          <w:rFonts w:ascii="游明朝" w:eastAsia="游明朝" w:hAnsi="游明朝" w:hint="eastAsia"/>
          <w:color w:val="000000" w:themeColor="text1"/>
          <w:sz w:val="24"/>
          <w:szCs w:val="24"/>
        </w:rPr>
      </w:pPr>
      <w:bookmarkStart w:id="0" w:name="_GoBack"/>
      <w:bookmarkEnd w:id="0"/>
      <w:r w:rsidRPr="009320FB">
        <w:rPr>
          <w:rFonts w:ascii="游明朝" w:eastAsia="游明朝" w:hAnsi="游明朝" w:hint="eastAsia"/>
          <w:color w:val="000000" w:themeColor="text1"/>
          <w:sz w:val="24"/>
          <w:szCs w:val="24"/>
        </w:rPr>
        <w:t>シートには①～③病院の欄を設けておりますが、すべての欄を使用する必要はなく、①②病院を経て介護老人保健施設等に入所となった場合は、在宅扱いとし、医療介護情報引継ぎシートの【在宅】欄に記入します。反対に、３回以上の転院により、①②③病院欄のみでは足りなくなった場合は、様式の①～③の数字を適宜書き換えて利用します。</w:t>
      </w:r>
    </w:p>
    <w:sectPr w:rsidR="009320FB" w:rsidRPr="003F1A99" w:rsidSect="00B416A2">
      <w:pgSz w:w="11906" w:h="16838" w:code="9"/>
      <w:pgMar w:top="709" w:right="1134" w:bottom="624" w:left="1134" w:header="567"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2B" w:rsidRDefault="00D34C2B" w:rsidP="00A565B4">
      <w:r>
        <w:separator/>
      </w:r>
    </w:p>
  </w:endnote>
  <w:endnote w:type="continuationSeparator" w:id="0">
    <w:p w:rsidR="00D34C2B" w:rsidRDefault="00D34C2B" w:rsidP="00A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2B" w:rsidRDefault="00D34C2B" w:rsidP="00A565B4">
      <w:r>
        <w:separator/>
      </w:r>
    </w:p>
  </w:footnote>
  <w:footnote w:type="continuationSeparator" w:id="0">
    <w:p w:rsidR="00D34C2B" w:rsidRDefault="00D34C2B" w:rsidP="00A5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191E"/>
    <w:multiLevelType w:val="hybridMultilevel"/>
    <w:tmpl w:val="B5A4DF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12"/>
    <w:rsid w:val="00001DA8"/>
    <w:rsid w:val="0004009A"/>
    <w:rsid w:val="000A1699"/>
    <w:rsid w:val="000B1DC7"/>
    <w:rsid w:val="000B40F3"/>
    <w:rsid w:val="00110081"/>
    <w:rsid w:val="001F56F5"/>
    <w:rsid w:val="00226C60"/>
    <w:rsid w:val="00264AE3"/>
    <w:rsid w:val="002C3B74"/>
    <w:rsid w:val="003055B4"/>
    <w:rsid w:val="0033777C"/>
    <w:rsid w:val="00340926"/>
    <w:rsid w:val="00343BC3"/>
    <w:rsid w:val="003A0337"/>
    <w:rsid w:val="003D77C6"/>
    <w:rsid w:val="003E5EDF"/>
    <w:rsid w:val="003E7695"/>
    <w:rsid w:val="003F1A99"/>
    <w:rsid w:val="003F6CD8"/>
    <w:rsid w:val="0045161F"/>
    <w:rsid w:val="00491D50"/>
    <w:rsid w:val="004A213F"/>
    <w:rsid w:val="004B58ED"/>
    <w:rsid w:val="00501119"/>
    <w:rsid w:val="005117B0"/>
    <w:rsid w:val="005242E2"/>
    <w:rsid w:val="00542F7B"/>
    <w:rsid w:val="005641F8"/>
    <w:rsid w:val="005704F8"/>
    <w:rsid w:val="00585EF3"/>
    <w:rsid w:val="00586435"/>
    <w:rsid w:val="00593C75"/>
    <w:rsid w:val="005C7AF3"/>
    <w:rsid w:val="005D4001"/>
    <w:rsid w:val="005D443F"/>
    <w:rsid w:val="005E180A"/>
    <w:rsid w:val="005F3200"/>
    <w:rsid w:val="005F6371"/>
    <w:rsid w:val="006132E2"/>
    <w:rsid w:val="0063353D"/>
    <w:rsid w:val="00645B46"/>
    <w:rsid w:val="006731A0"/>
    <w:rsid w:val="00684172"/>
    <w:rsid w:val="00692AEE"/>
    <w:rsid w:val="006F0690"/>
    <w:rsid w:val="00711FBD"/>
    <w:rsid w:val="0072779D"/>
    <w:rsid w:val="00750C01"/>
    <w:rsid w:val="007521DE"/>
    <w:rsid w:val="007635EF"/>
    <w:rsid w:val="007A687C"/>
    <w:rsid w:val="007B5CF0"/>
    <w:rsid w:val="007B6440"/>
    <w:rsid w:val="007D317B"/>
    <w:rsid w:val="008577A3"/>
    <w:rsid w:val="008636AA"/>
    <w:rsid w:val="00892AE5"/>
    <w:rsid w:val="008F57B4"/>
    <w:rsid w:val="009320FB"/>
    <w:rsid w:val="00937AA4"/>
    <w:rsid w:val="00940609"/>
    <w:rsid w:val="00990D74"/>
    <w:rsid w:val="009C07F3"/>
    <w:rsid w:val="009E5CEB"/>
    <w:rsid w:val="009F1189"/>
    <w:rsid w:val="00A01100"/>
    <w:rsid w:val="00A1035E"/>
    <w:rsid w:val="00A20D2C"/>
    <w:rsid w:val="00A26E14"/>
    <w:rsid w:val="00A343CD"/>
    <w:rsid w:val="00A565B4"/>
    <w:rsid w:val="00A962B8"/>
    <w:rsid w:val="00AA5C9E"/>
    <w:rsid w:val="00AC58D5"/>
    <w:rsid w:val="00B045E5"/>
    <w:rsid w:val="00B200E6"/>
    <w:rsid w:val="00B416A2"/>
    <w:rsid w:val="00B5797F"/>
    <w:rsid w:val="00B57C5C"/>
    <w:rsid w:val="00B62E76"/>
    <w:rsid w:val="00C41AE4"/>
    <w:rsid w:val="00C47052"/>
    <w:rsid w:val="00C671CE"/>
    <w:rsid w:val="00C82330"/>
    <w:rsid w:val="00C8735A"/>
    <w:rsid w:val="00C87F89"/>
    <w:rsid w:val="00CB3F84"/>
    <w:rsid w:val="00CB451D"/>
    <w:rsid w:val="00CC18F2"/>
    <w:rsid w:val="00CE6F07"/>
    <w:rsid w:val="00CF41A8"/>
    <w:rsid w:val="00CF795A"/>
    <w:rsid w:val="00D0052E"/>
    <w:rsid w:val="00D25274"/>
    <w:rsid w:val="00D34C2B"/>
    <w:rsid w:val="00D55C12"/>
    <w:rsid w:val="00D85669"/>
    <w:rsid w:val="00D85EC0"/>
    <w:rsid w:val="00DB57F7"/>
    <w:rsid w:val="00DD248D"/>
    <w:rsid w:val="00DE2C34"/>
    <w:rsid w:val="00DE6B2B"/>
    <w:rsid w:val="00DE78FC"/>
    <w:rsid w:val="00E16E91"/>
    <w:rsid w:val="00E201BA"/>
    <w:rsid w:val="00E3510A"/>
    <w:rsid w:val="00E44A6D"/>
    <w:rsid w:val="00E7519F"/>
    <w:rsid w:val="00E7757D"/>
    <w:rsid w:val="00E97251"/>
    <w:rsid w:val="00EA0402"/>
    <w:rsid w:val="00EA4584"/>
    <w:rsid w:val="00EB1F50"/>
    <w:rsid w:val="00EE2723"/>
    <w:rsid w:val="00EE7E2C"/>
    <w:rsid w:val="00F13D53"/>
    <w:rsid w:val="00F22BE0"/>
    <w:rsid w:val="00F264C9"/>
    <w:rsid w:val="00F270CF"/>
    <w:rsid w:val="00F418A1"/>
    <w:rsid w:val="00F42F40"/>
    <w:rsid w:val="00F7171D"/>
    <w:rsid w:val="00FA1D3A"/>
    <w:rsid w:val="00FD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B9DD80"/>
  <w15:docId w15:val="{151F3F51-039C-41F4-94E8-9A49A0CC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5B4"/>
    <w:pPr>
      <w:tabs>
        <w:tab w:val="center" w:pos="4252"/>
        <w:tab w:val="right" w:pos="8504"/>
      </w:tabs>
      <w:snapToGrid w:val="0"/>
    </w:pPr>
  </w:style>
  <w:style w:type="character" w:customStyle="1" w:styleId="a4">
    <w:name w:val="ヘッダー (文字)"/>
    <w:basedOn w:val="a0"/>
    <w:link w:val="a3"/>
    <w:uiPriority w:val="99"/>
    <w:rsid w:val="00A565B4"/>
  </w:style>
  <w:style w:type="paragraph" w:styleId="a5">
    <w:name w:val="footer"/>
    <w:basedOn w:val="a"/>
    <w:link w:val="a6"/>
    <w:uiPriority w:val="99"/>
    <w:unhideWhenUsed/>
    <w:rsid w:val="00A565B4"/>
    <w:pPr>
      <w:tabs>
        <w:tab w:val="center" w:pos="4252"/>
        <w:tab w:val="right" w:pos="8504"/>
      </w:tabs>
      <w:snapToGrid w:val="0"/>
    </w:pPr>
  </w:style>
  <w:style w:type="character" w:customStyle="1" w:styleId="a6">
    <w:name w:val="フッター (文字)"/>
    <w:basedOn w:val="a0"/>
    <w:link w:val="a5"/>
    <w:uiPriority w:val="99"/>
    <w:rsid w:val="00A565B4"/>
  </w:style>
  <w:style w:type="paragraph" w:styleId="a7">
    <w:name w:val="Balloon Text"/>
    <w:basedOn w:val="a"/>
    <w:link w:val="a8"/>
    <w:uiPriority w:val="99"/>
    <w:semiHidden/>
    <w:unhideWhenUsed/>
    <w:rsid w:val="003E5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5EDF"/>
    <w:rPr>
      <w:rFonts w:asciiTheme="majorHAnsi" w:eastAsiaTheme="majorEastAsia" w:hAnsiTheme="majorHAnsi" w:cstheme="majorBidi"/>
      <w:sz w:val="18"/>
      <w:szCs w:val="18"/>
    </w:rPr>
  </w:style>
  <w:style w:type="paragraph" w:styleId="a9">
    <w:name w:val="List Paragraph"/>
    <w:basedOn w:val="a"/>
    <w:uiPriority w:val="34"/>
    <w:qFormat/>
    <w:rsid w:val="00110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2EB0-84AA-4194-B0DA-2BDEFAE2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31</cp:revision>
  <cp:lastPrinted>2020-02-18T08:32:00Z</cp:lastPrinted>
  <dcterms:created xsi:type="dcterms:W3CDTF">2018-12-12T04:56:00Z</dcterms:created>
  <dcterms:modified xsi:type="dcterms:W3CDTF">2023-03-19T11:50:00Z</dcterms:modified>
</cp:coreProperties>
</file>